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B35" w:rsidRDefault="00DD5B35" w:rsidP="00661C5D">
      <w:pPr>
        <w:jc w:val="center"/>
        <w:rPr>
          <w:sz w:val="72"/>
          <w:szCs w:val="7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CHAPTER \h \r 1</w:instrText>
      </w:r>
      <w:r>
        <w:rPr>
          <w:sz w:val="24"/>
          <w:szCs w:val="24"/>
        </w:rPr>
        <w:fldChar w:fldCharType="end"/>
      </w:r>
      <w:r>
        <w:rPr>
          <w:noProof/>
          <w:sz w:val="84"/>
          <w:szCs w:val="84"/>
          <w:lang w:val="en-US"/>
        </w:rPr>
        <w:drawing>
          <wp:inline distT="0" distB="0" distL="0" distR="0" wp14:anchorId="53CD2AB0" wp14:editId="00EB8D2A">
            <wp:extent cx="5486400" cy="548640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W28_bl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DE" w:rsidRDefault="004F1C03" w:rsidP="00CD1A5C">
      <w:pPr>
        <w:jc w:val="center"/>
        <w:rPr>
          <w:color w:val="373435"/>
          <w:sz w:val="70"/>
          <w:szCs w:val="70"/>
        </w:rPr>
      </w:pPr>
      <w:r>
        <w:rPr>
          <w:caps/>
          <w:color w:val="373435"/>
          <w:sz w:val="70"/>
          <w:szCs w:val="70"/>
        </w:rPr>
        <w:t>DENVER SW-650</w:t>
      </w:r>
      <w:r>
        <w:rPr>
          <w:color w:val="373435"/>
          <w:sz w:val="70"/>
          <w:szCs w:val="70"/>
        </w:rPr>
        <w:t xml:space="preserve"> GPS+GLONASS</w:t>
      </w:r>
    </w:p>
    <w:p w:rsidR="00DD5B35" w:rsidRDefault="00DD5B35" w:rsidP="00CD1A5C">
      <w:pPr>
        <w:jc w:val="center"/>
        <w:rPr>
          <w:color w:val="373435"/>
          <w:sz w:val="70"/>
          <w:szCs w:val="70"/>
        </w:rPr>
      </w:pPr>
      <w:r>
        <w:rPr>
          <w:color w:val="373435"/>
          <w:sz w:val="70"/>
          <w:szCs w:val="70"/>
        </w:rPr>
        <w:t>älykello</w:t>
      </w:r>
    </w:p>
    <w:p w:rsidR="00DD44DE" w:rsidRDefault="00DD44DE" w:rsidP="00CD1A5C">
      <w:pPr>
        <w:jc w:val="center"/>
        <w:rPr>
          <w:color w:val="373435"/>
          <w:sz w:val="80"/>
          <w:szCs w:val="80"/>
        </w:rPr>
      </w:pPr>
      <w:r>
        <w:rPr>
          <w:color w:val="373435"/>
          <w:sz w:val="80"/>
          <w:szCs w:val="80"/>
        </w:rPr>
        <w:t>Käyttöopas</w:t>
      </w:r>
    </w:p>
    <w:p w:rsidR="00CD1A5C" w:rsidRDefault="00CD1A5C">
      <w:pPr>
        <w:rPr>
          <w:b/>
          <w:bCs/>
          <w:color w:val="373435"/>
          <w:sz w:val="32"/>
          <w:szCs w:val="32"/>
        </w:rPr>
      </w:pPr>
    </w:p>
    <w:p w:rsidR="00A852C6" w:rsidRDefault="00A852C6">
      <w:pPr>
        <w:rPr>
          <w:b/>
          <w:bCs/>
          <w:color w:val="373435"/>
          <w:sz w:val="32"/>
          <w:szCs w:val="32"/>
        </w:rPr>
      </w:pPr>
    </w:p>
    <w:p w:rsidR="00661C5D" w:rsidRDefault="00661C5D" w:rsidP="00C92269">
      <w:pPr>
        <w:rPr>
          <w:b/>
          <w:bCs/>
          <w:color w:val="373435"/>
          <w:sz w:val="32"/>
          <w:szCs w:val="32"/>
        </w:rPr>
      </w:pPr>
    </w:p>
    <w:p w:rsidR="00661C5D" w:rsidRDefault="00661C5D" w:rsidP="00C92269">
      <w:pPr>
        <w:rPr>
          <w:b/>
          <w:bCs/>
          <w:color w:val="373435"/>
          <w:sz w:val="32"/>
          <w:szCs w:val="32"/>
        </w:rPr>
      </w:pPr>
    </w:p>
    <w:p w:rsidR="00F17D63" w:rsidRDefault="00DD5B35" w:rsidP="00C92269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lastRenderedPageBreak/>
        <w:t>Järjestelmävaatimukset</w:t>
      </w:r>
    </w:p>
    <w:p w:rsidR="00F17D63" w:rsidRDefault="002F2A04" w:rsidP="00F17D63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Kellon tukemia versioita ovat Android 4.4, iOS 8.0, Bluetooth 4.0 ja uudemmat.</w:t>
      </w:r>
    </w:p>
    <w:p w:rsidR="00F17D63" w:rsidRDefault="00F17D63" w:rsidP="00F17D63">
      <w:pPr>
        <w:rPr>
          <w:color w:val="373435"/>
          <w:sz w:val="32"/>
          <w:szCs w:val="32"/>
        </w:rPr>
      </w:pPr>
    </w:p>
    <w:p w:rsidR="00F17D63" w:rsidRDefault="00DD5B35" w:rsidP="00C92269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t>Akun lataaminen</w:t>
      </w:r>
    </w:p>
    <w:p w:rsidR="003D28D0" w:rsidRDefault="00DD5B35" w:rsidP="00F17D63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Varmista ennen älykellon käytön aloittamista, että akku on ladattu. Käytä lataamiseen toimitettua magneettilatauskaapelia. Suositellut verkkolaitteen arvot ovat 5 V, 1 A.</w:t>
      </w:r>
    </w:p>
    <w:p w:rsidR="003D28D0" w:rsidRDefault="00DD5B35" w:rsidP="00F17D63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Älykellon täyteen lataaminen kestää noin 3 tuntia. Lataa noudattamalla seuraavia ohjeita.</w:t>
      </w:r>
    </w:p>
    <w:p w:rsidR="003D28D0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Aseta latauskaapeli kellon alle. </w:t>
      </w:r>
    </w:p>
    <w:p w:rsidR="003D28D0" w:rsidRPr="006D014C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Varmista, että kaapelin POGO-liittimet sopivat kellon takaosan latausliittimiin. </w:t>
      </w:r>
    </w:p>
    <w:p w:rsidR="003D28D0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Oikein asetettuna kaapelin liittimet kiinnittyvät kellon takaosan latausliittimiin.</w:t>
      </w:r>
    </w:p>
    <w:p w:rsidR="00DD5B35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Kytke sitten latauskaapeli virtalähteeseen USB-liittimellä.</w:t>
      </w:r>
    </w:p>
    <w:p w:rsidR="00875E8D" w:rsidRDefault="00875E8D" w:rsidP="00F17D63">
      <w:pPr>
        <w:rPr>
          <w:color w:val="373435"/>
          <w:sz w:val="32"/>
          <w:szCs w:val="32"/>
        </w:rPr>
      </w:pPr>
      <w:r>
        <w:rPr>
          <w:noProof/>
          <w:color w:val="373435"/>
          <w:sz w:val="32"/>
          <w:szCs w:val="32"/>
          <w:lang w:val="en-US"/>
        </w:rPr>
        <w:drawing>
          <wp:inline distT="0" distB="0" distL="0" distR="0" wp14:anchorId="0084913C" wp14:editId="78C44B2A">
            <wp:extent cx="5356860" cy="224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8D" w:rsidRDefault="00875E8D" w:rsidP="00F17D63">
      <w:pPr>
        <w:rPr>
          <w:color w:val="373435"/>
          <w:sz w:val="32"/>
          <w:szCs w:val="32"/>
        </w:rPr>
      </w:pPr>
    </w:p>
    <w:p w:rsidR="00F17D63" w:rsidRDefault="00DD5B35" w:rsidP="00C92269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t>Ympäristö</w:t>
      </w:r>
    </w:p>
    <w:p w:rsidR="00F17D63" w:rsidRDefault="00DD5B35" w:rsidP="00F17D63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Älä käytä älykelloa lämpimässä suihkussa tai kylvyssä. Älä käytä kelloa ympäristössä, jonka lämpötila on erittäin korkea tai matala. Tämä voi vahingoittaa kelloa. </w:t>
      </w:r>
    </w:p>
    <w:p w:rsidR="00F17D63" w:rsidRDefault="00F17D63" w:rsidP="00F17D63">
      <w:pPr>
        <w:rPr>
          <w:color w:val="373435"/>
          <w:sz w:val="32"/>
          <w:szCs w:val="32"/>
        </w:rPr>
      </w:pPr>
    </w:p>
    <w:p w:rsidR="00F17D63" w:rsidRDefault="009965DD" w:rsidP="00CC772B">
      <w:pPr>
        <w:keepNext/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t>Peruskäyttö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Päälle kytkeminen: pidä virtapainiketta painettuna 3 sekuntia.</w:t>
      </w:r>
    </w:p>
    <w:p w:rsidR="00F17D63" w:rsidRPr="00CC772B" w:rsidRDefault="00DF16AE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Urheilutilojen käyttö: pyyhkäise kellotaulussa oikealta vasemmalle tai paina ylempää painiketta.</w:t>
      </w:r>
    </w:p>
    <w:p w:rsidR="00F17D63" w:rsidRPr="00CC772B" w:rsidRDefault="00D20951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Toimintojen välillä siirtyminen päävalikossa: pyyhkäise näytöllä ylös </w:t>
      </w:r>
      <w:r>
        <w:rPr>
          <w:color w:val="373435"/>
          <w:sz w:val="32"/>
          <w:szCs w:val="32"/>
        </w:rPr>
        <w:lastRenderedPageBreak/>
        <w:t>tai alas.</w:t>
      </w:r>
    </w:p>
    <w:p w:rsidR="00F17D63" w:rsidRPr="00CC772B" w:rsidRDefault="00EF409E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Toimintovalikon avaaminen: pyyhkäise näytöllä oikealta vasemmalle.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Valinnan vahvistaminen: napauta näytöllä olevaa kuvaketta.</w:t>
      </w:r>
    </w:p>
    <w:p w:rsidR="00F17D63" w:rsidRPr="00CC772B" w:rsidRDefault="00CC772B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Poistuminen/takaisin: pyyhkäise näytöllä vasemmalta oikealle.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Kellotauluun palaaminen: paina kerran virtapainiketta missä tahansa näytössä.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Urheilutilan pikavalinnat: paina ylempää painiketta.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Ilmoitusten tarkistaminen: pyyhkäise kellotaulussa vasemmalta oikealle.</w:t>
      </w:r>
    </w:p>
    <w:p w:rsidR="00F17D63" w:rsidRPr="00CC772B" w:rsidRDefault="00CC772B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Alivalikkojen/pikavalintojen vaihtaminen: pyyhkäise näytöllä ylös/alas. 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Pois päältä kytkeminen: pidä virtapainiketta painettuna 3 sekuntia.</w:t>
      </w:r>
    </w:p>
    <w:p w:rsidR="00C92269" w:rsidRPr="00CC772B" w:rsidRDefault="00C92269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Tarkemman mittaustuloksen varmistamiseksi kelloa on suositeltavaa pitää noin 1 cm kyynärluun takana ja lähellä ihoa.</w:t>
      </w:r>
    </w:p>
    <w:p w:rsidR="00F17D63" w:rsidRDefault="00C92269" w:rsidP="00C92269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 </w:t>
      </w:r>
    </w:p>
    <w:p w:rsidR="0027680F" w:rsidRDefault="00DD5B35" w:rsidP="00F17D63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t>Yleiskatsaus</w:t>
      </w:r>
    </w:p>
    <w:p w:rsidR="0027680F" w:rsidRDefault="0027680F" w:rsidP="00F17D63">
      <w:pPr>
        <w:rPr>
          <w:b/>
          <w:bCs/>
          <w:color w:val="373435"/>
          <w:sz w:val="32"/>
          <w:szCs w:val="32"/>
        </w:rPr>
      </w:pPr>
      <w:r>
        <w:rPr>
          <w:b/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5609F91C" wp14:editId="57A67EC3">
            <wp:extent cx="2156460" cy="2095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2959E5A5" wp14:editId="78CBA682">
            <wp:extent cx="200406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0F" w:rsidRDefault="0027680F" w:rsidP="00F17D63">
      <w:pPr>
        <w:rPr>
          <w:b/>
          <w:bCs/>
          <w:color w:val="373435"/>
          <w:sz w:val="32"/>
          <w:szCs w:val="32"/>
        </w:rPr>
      </w:pPr>
    </w:p>
    <w:p w:rsidR="00F17D63" w:rsidRPr="00CC772B" w:rsidRDefault="00DD5B35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Urheilutilan pikapainike / takaisin</w:t>
      </w:r>
    </w:p>
    <w:p w:rsidR="00F17D63" w:rsidRPr="00CC772B" w:rsidRDefault="00F17D63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Virtapainike</w:t>
      </w:r>
    </w:p>
    <w:p w:rsidR="00F17D63" w:rsidRPr="00CC772B" w:rsidRDefault="00F17D63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Kosketusnäyttö</w:t>
      </w:r>
    </w:p>
    <w:p w:rsidR="00CC772B" w:rsidRDefault="00DD5B35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Kaiutin</w:t>
      </w:r>
    </w:p>
    <w:p w:rsidR="00CC772B" w:rsidRDefault="00DD5B35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Latausliittimet</w:t>
      </w:r>
    </w:p>
    <w:p w:rsidR="00DD5B35" w:rsidRPr="00CC772B" w:rsidRDefault="00DD5B35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Mikrofoni</w:t>
      </w:r>
    </w:p>
    <w:p w:rsidR="00F17D63" w:rsidRPr="00CC772B" w:rsidRDefault="00F17D63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Sykeanturi</w:t>
      </w:r>
    </w:p>
    <w:p w:rsidR="00F17D63" w:rsidRDefault="00F17D63">
      <w:pPr>
        <w:rPr>
          <w:color w:val="373435"/>
          <w:sz w:val="32"/>
          <w:szCs w:val="32"/>
        </w:rPr>
      </w:pPr>
    </w:p>
    <w:p w:rsidR="00F17D63" w:rsidRDefault="00DD5B35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lastRenderedPageBreak/>
        <w:t>Laiteparin muodostaminen kellosta ja älypuhelimesta</w:t>
      </w:r>
    </w:p>
    <w:p w:rsidR="00F17D63" w:rsidRDefault="00DD5B35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Matkapuhelinvaatimus: Android 4.4 tai uudempi; iOS8.0 tai uudempi.</w:t>
      </w:r>
    </w:p>
    <w:p w:rsidR="00314D99" w:rsidRPr="00314D99" w:rsidRDefault="00314D99" w:rsidP="00314D99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Etsi ja lataa ”</w:t>
      </w:r>
      <w:r w:rsidRPr="00661C5D">
        <w:rPr>
          <w:b/>
          <w:bCs/>
          <w:sz w:val="32"/>
          <w:szCs w:val="32"/>
        </w:rPr>
        <w:t>Denver SW-650</w:t>
      </w:r>
      <w:r>
        <w:rPr>
          <w:bCs/>
          <w:color w:val="373435"/>
          <w:sz w:val="32"/>
          <w:szCs w:val="32"/>
        </w:rPr>
        <w:t>” -sovellus App Storesta tai Google Play Storesta älypuhelimellasi. Voit myös asentaa sovelluksen skannaamalla seuraavan QR-koodin.</w:t>
      </w:r>
    </w:p>
    <w:p w:rsidR="0027680F" w:rsidRDefault="0027680F">
      <w:pPr>
        <w:rPr>
          <w:bCs/>
          <w:color w:val="373435"/>
          <w:sz w:val="32"/>
          <w:szCs w:val="32"/>
        </w:rPr>
      </w:pPr>
      <w:r>
        <w:rPr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6AE4F992" wp14:editId="6D473678">
            <wp:extent cx="998220" cy="9677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63" w:rsidRDefault="00512BCD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Varmista, että älypuhelimesi tilana on ”Detectable to all nearby Bluetooth devices”.</w:t>
      </w:r>
    </w:p>
    <w:p w:rsidR="00F17D63" w:rsidRDefault="00F17D63">
      <w:pPr>
        <w:rPr>
          <w:bCs/>
          <w:color w:val="373435"/>
          <w:sz w:val="32"/>
          <w:szCs w:val="32"/>
        </w:rPr>
      </w:pPr>
    </w:p>
    <w:p w:rsidR="00F17D63" w:rsidRDefault="00DD5B35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1. vaihe: Laiteparin muodostaminen soittotoimintoa varten</w:t>
      </w:r>
    </w:p>
    <w:p w:rsidR="00F17D63" w:rsidRPr="00CC772B" w:rsidRDefault="00FE1F67" w:rsidP="00F163B3">
      <w:pPr>
        <w:pStyle w:val="ListParagraph"/>
        <w:numPr>
          <w:ilvl w:val="0"/>
          <w:numId w:val="3"/>
        </w:num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Aktivoi älypuhelimesi Bluetooth-asetuksista Bluetooth-yhteys ja ota käyttöön asetus ”Detectable to all nearby Bluetooth devices”.</w:t>
      </w:r>
    </w:p>
    <w:p w:rsidR="00F17D63" w:rsidRPr="00CC772B" w:rsidRDefault="003D4F9E" w:rsidP="00F163B3">
      <w:pPr>
        <w:pStyle w:val="ListParagraph"/>
        <w:numPr>
          <w:ilvl w:val="0"/>
          <w:numId w:val="3"/>
        </w:num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Ota käyttöön Bluetooth-laitteiden haku.</w:t>
      </w:r>
    </w:p>
    <w:p w:rsidR="00314D99" w:rsidRPr="00661C5D" w:rsidRDefault="003D4F9E" w:rsidP="00F163B3">
      <w:pPr>
        <w:pStyle w:val="ListParagraph"/>
        <w:numPr>
          <w:ilvl w:val="0"/>
          <w:numId w:val="3"/>
        </w:numPr>
        <w:rPr>
          <w:bCs/>
          <w:sz w:val="32"/>
          <w:szCs w:val="32"/>
        </w:rPr>
      </w:pPr>
      <w:r>
        <w:rPr>
          <w:bCs/>
          <w:color w:val="373435"/>
          <w:sz w:val="32"/>
          <w:szCs w:val="32"/>
        </w:rPr>
        <w:t>Valitse ”</w:t>
      </w:r>
      <w:r w:rsidRPr="00661C5D">
        <w:rPr>
          <w:b/>
          <w:bCs/>
          <w:sz w:val="32"/>
          <w:szCs w:val="32"/>
        </w:rPr>
        <w:t>SW-650</w:t>
      </w:r>
      <w:r w:rsidRPr="00661C5D">
        <w:rPr>
          <w:bCs/>
          <w:sz w:val="32"/>
          <w:szCs w:val="32"/>
        </w:rPr>
        <w:t>” yhdistettävien laitteiden luettelosta.</w:t>
      </w:r>
    </w:p>
    <w:p w:rsidR="003D4F9E" w:rsidRDefault="003D4F9E" w:rsidP="00F163B3">
      <w:pPr>
        <w:pStyle w:val="ListParagraph"/>
        <w:numPr>
          <w:ilvl w:val="0"/>
          <w:numId w:val="3"/>
        </w:numPr>
        <w:rPr>
          <w:bCs/>
          <w:color w:val="373435"/>
          <w:sz w:val="32"/>
          <w:szCs w:val="32"/>
        </w:rPr>
      </w:pPr>
      <w:r w:rsidRPr="00661C5D">
        <w:rPr>
          <w:bCs/>
          <w:sz w:val="32"/>
          <w:szCs w:val="32"/>
        </w:rPr>
        <w:t xml:space="preserve">Jos yhdistäminen onnistuu, </w:t>
      </w:r>
      <w:r w:rsidRPr="00661C5D">
        <w:rPr>
          <w:b/>
          <w:bCs/>
          <w:sz w:val="32"/>
          <w:szCs w:val="32"/>
        </w:rPr>
        <w:t>SW-650</w:t>
      </w:r>
      <w:r>
        <w:rPr>
          <w:bCs/>
          <w:color w:val="373435"/>
          <w:sz w:val="32"/>
          <w:szCs w:val="32"/>
        </w:rPr>
        <w:t>-laitenimen viereen tulee teksti ”Connected”.</w:t>
      </w:r>
    </w:p>
    <w:p w:rsidR="0027680F" w:rsidRPr="00CC772B" w:rsidRDefault="0027680F" w:rsidP="009D22A1">
      <w:pPr>
        <w:pStyle w:val="ListParagraph"/>
        <w:rPr>
          <w:bCs/>
          <w:color w:val="373435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BE9309D" wp14:editId="2BFAB5E7">
            <wp:extent cx="2461260" cy="19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0F" w:rsidRDefault="0027680F">
      <w:pPr>
        <w:rPr>
          <w:bCs/>
          <w:color w:val="373435"/>
          <w:sz w:val="32"/>
          <w:szCs w:val="32"/>
        </w:rPr>
      </w:pPr>
    </w:p>
    <w:p w:rsidR="0027680F" w:rsidRDefault="009A39BE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 xml:space="preserve">Älykellon Bluetooth-asetuksiin tulee Bluetooth-yhteyden vahvistava valintamerkki puhelimesi nimen kohdalle. </w:t>
      </w:r>
    </w:p>
    <w:p w:rsidR="0027680F" w:rsidRDefault="0027680F">
      <w:pPr>
        <w:rPr>
          <w:bCs/>
          <w:color w:val="373435"/>
          <w:sz w:val="32"/>
          <w:szCs w:val="32"/>
        </w:rPr>
      </w:pPr>
      <w:r>
        <w:rPr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4B96274A" wp14:editId="5A6E272F">
            <wp:extent cx="937260" cy="792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0F" w:rsidRDefault="0027680F">
      <w:pPr>
        <w:rPr>
          <w:bCs/>
          <w:color w:val="373435"/>
          <w:sz w:val="32"/>
          <w:szCs w:val="32"/>
        </w:rPr>
      </w:pPr>
    </w:p>
    <w:p w:rsidR="00F17D63" w:rsidRDefault="0088162F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 xml:space="preserve">Kellon näytön Bluetooth-kuvake muuttuu siniseksi </w:t>
      </w:r>
      <w:r>
        <w:rPr>
          <w:noProof/>
          <w:lang w:val="en-US"/>
        </w:rPr>
        <w:drawing>
          <wp:inline distT="0" distB="0" distL="0" distR="0" wp14:anchorId="4E84A2D7" wp14:editId="5167EABF">
            <wp:extent cx="480060" cy="2590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373435"/>
          <w:sz w:val="32"/>
          <w:szCs w:val="32"/>
        </w:rPr>
        <w:t xml:space="preserve">. </w:t>
      </w:r>
    </w:p>
    <w:p w:rsidR="00F17D63" w:rsidRDefault="0088162F" w:rsidP="00F163B3">
      <w:pPr>
        <w:pStyle w:val="ListParagraph"/>
        <w:numPr>
          <w:ilvl w:val="0"/>
          <w:numId w:val="3"/>
        </w:num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Onnistuneen laiteparin muodostamisen jälkeen kello muodostaa automaattisesti yhteyden puhelimeesi ja synkronoi päiväyksen ja kellonajan puhelimen kanssa. Voit yhdistää älykellon puhelimeesi myös kellon valikon kautta.</w:t>
      </w:r>
    </w:p>
    <w:p w:rsidR="00F17D63" w:rsidRDefault="00F17D63">
      <w:pPr>
        <w:rPr>
          <w:bCs/>
          <w:color w:val="373435"/>
          <w:sz w:val="32"/>
          <w:szCs w:val="32"/>
        </w:rPr>
      </w:pPr>
    </w:p>
    <w:p w:rsidR="00F17D63" w:rsidRPr="00661C5D" w:rsidRDefault="006D014C">
      <w:pPr>
        <w:rPr>
          <w:bCs/>
          <w:sz w:val="32"/>
          <w:szCs w:val="32"/>
        </w:rPr>
      </w:pPr>
      <w:r>
        <w:rPr>
          <w:bCs/>
          <w:color w:val="373435"/>
          <w:sz w:val="32"/>
          <w:szCs w:val="32"/>
        </w:rPr>
        <w:t>2. vaihe: Laiteparin muodostaminen ”</w:t>
      </w:r>
      <w:r w:rsidRPr="00661C5D">
        <w:rPr>
          <w:b/>
          <w:bCs/>
          <w:sz w:val="32"/>
          <w:szCs w:val="32"/>
        </w:rPr>
        <w:t>Denver SW-650</w:t>
      </w:r>
      <w:r w:rsidRPr="00661C5D">
        <w:rPr>
          <w:bCs/>
          <w:sz w:val="32"/>
          <w:szCs w:val="32"/>
        </w:rPr>
        <w:t xml:space="preserve">” -sovelluksella tietojen, ilmoitusten jne. synkronointia varten. </w:t>
      </w:r>
    </w:p>
    <w:p w:rsidR="00F17D63" w:rsidRPr="00661C5D" w:rsidRDefault="00634257" w:rsidP="00F163B3">
      <w:pPr>
        <w:pStyle w:val="ListParagraph"/>
        <w:numPr>
          <w:ilvl w:val="0"/>
          <w:numId w:val="4"/>
        </w:numPr>
        <w:rPr>
          <w:bCs/>
          <w:sz w:val="32"/>
          <w:szCs w:val="32"/>
        </w:rPr>
      </w:pPr>
      <w:r w:rsidRPr="00661C5D">
        <w:rPr>
          <w:bCs/>
          <w:sz w:val="32"/>
          <w:szCs w:val="32"/>
        </w:rPr>
        <w:t xml:space="preserve">Muodosta kellosta ja älypuhelimestasi laitepari 1. vaiheessa </w:t>
      </w:r>
      <w:r w:rsidRPr="00661C5D">
        <w:rPr>
          <w:bCs/>
          <w:sz w:val="32"/>
          <w:szCs w:val="32"/>
        </w:rPr>
        <w:lastRenderedPageBreak/>
        <w:t>kuvatulla tavalla.</w:t>
      </w:r>
    </w:p>
    <w:p w:rsidR="00F17D63" w:rsidRPr="00661C5D" w:rsidRDefault="00634257" w:rsidP="00F163B3">
      <w:pPr>
        <w:pStyle w:val="ListParagraph"/>
        <w:numPr>
          <w:ilvl w:val="0"/>
          <w:numId w:val="4"/>
        </w:numPr>
        <w:rPr>
          <w:bCs/>
          <w:sz w:val="32"/>
          <w:szCs w:val="32"/>
        </w:rPr>
      </w:pPr>
      <w:r w:rsidRPr="00661C5D">
        <w:rPr>
          <w:bCs/>
          <w:sz w:val="32"/>
          <w:szCs w:val="32"/>
        </w:rPr>
        <w:t>Avaa Fundo-sovellus älypuhelimellasi ja valitse ”More” oikeasta alakulmasta.</w:t>
      </w:r>
    </w:p>
    <w:p w:rsidR="00F17D63" w:rsidRPr="00661C5D" w:rsidRDefault="00634257" w:rsidP="00F163B3">
      <w:pPr>
        <w:pStyle w:val="ListParagraph"/>
        <w:numPr>
          <w:ilvl w:val="0"/>
          <w:numId w:val="4"/>
        </w:numPr>
        <w:rPr>
          <w:bCs/>
          <w:sz w:val="32"/>
          <w:szCs w:val="32"/>
        </w:rPr>
      </w:pPr>
      <w:r w:rsidRPr="00661C5D">
        <w:rPr>
          <w:bCs/>
          <w:sz w:val="32"/>
          <w:szCs w:val="32"/>
        </w:rPr>
        <w:t>Valitse ylhäältä ”Add device”.</w:t>
      </w:r>
    </w:p>
    <w:p w:rsidR="00F17D63" w:rsidRPr="00CC772B" w:rsidRDefault="00634257" w:rsidP="00F163B3">
      <w:pPr>
        <w:pStyle w:val="ListParagraph"/>
        <w:numPr>
          <w:ilvl w:val="0"/>
          <w:numId w:val="4"/>
        </w:numPr>
        <w:rPr>
          <w:bCs/>
          <w:color w:val="373435"/>
          <w:sz w:val="32"/>
          <w:szCs w:val="32"/>
        </w:rPr>
      </w:pPr>
      <w:r w:rsidRPr="00661C5D">
        <w:rPr>
          <w:bCs/>
          <w:sz w:val="32"/>
          <w:szCs w:val="32"/>
        </w:rPr>
        <w:t xml:space="preserve">Yhdistä valitsemalla </w:t>
      </w:r>
      <w:r w:rsidRPr="00661C5D">
        <w:rPr>
          <w:b/>
          <w:bCs/>
          <w:sz w:val="32"/>
          <w:szCs w:val="32"/>
        </w:rPr>
        <w:t>SW-650</w:t>
      </w:r>
      <w:r w:rsidRPr="00661C5D">
        <w:rPr>
          <w:bCs/>
          <w:sz w:val="32"/>
          <w:szCs w:val="32"/>
        </w:rPr>
        <w:t xml:space="preserve"> </w:t>
      </w:r>
      <w:r>
        <w:rPr>
          <w:bCs/>
          <w:color w:val="373435"/>
          <w:sz w:val="32"/>
          <w:szCs w:val="32"/>
        </w:rPr>
        <w:t>ja napauttamalla.</w:t>
      </w:r>
    </w:p>
    <w:p w:rsidR="007B276B" w:rsidRPr="00CC772B" w:rsidRDefault="00634257" w:rsidP="00F163B3">
      <w:pPr>
        <w:pStyle w:val="ListParagraph"/>
        <w:numPr>
          <w:ilvl w:val="0"/>
          <w:numId w:val="4"/>
        </w:num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 xml:space="preserve">Jos yhdistäminen onnistuu, </w:t>
      </w:r>
      <w:r w:rsidRPr="00661C5D">
        <w:rPr>
          <w:b/>
          <w:bCs/>
          <w:sz w:val="32"/>
          <w:szCs w:val="32"/>
        </w:rPr>
        <w:t>SW-650</w:t>
      </w:r>
      <w:r>
        <w:rPr>
          <w:bCs/>
          <w:color w:val="373435"/>
          <w:sz w:val="32"/>
          <w:szCs w:val="32"/>
        </w:rPr>
        <w:t>-laitenimen viereen tulee teksti ”Connected” ja sovellus synkronoi tiedot älykellosta.</w:t>
      </w:r>
    </w:p>
    <w:p w:rsidR="007B276B" w:rsidRDefault="007B276B">
      <w:pPr>
        <w:rPr>
          <w:bCs/>
          <w:color w:val="373435"/>
          <w:sz w:val="32"/>
          <w:szCs w:val="32"/>
        </w:rPr>
      </w:pPr>
      <w:r>
        <w:rPr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5306A667" wp14:editId="412AADF6">
            <wp:extent cx="2400300" cy="335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6B" w:rsidRDefault="007B276B">
      <w:pPr>
        <w:rPr>
          <w:bCs/>
          <w:color w:val="373435"/>
          <w:sz w:val="32"/>
          <w:szCs w:val="32"/>
        </w:rPr>
      </w:pPr>
    </w:p>
    <w:p w:rsidR="00DD5B35" w:rsidRDefault="00F00F27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 xml:space="preserve">Kellon näytön Bluetooth-kuvake näkyy sekä sinisenä että vihreänä </w:t>
      </w:r>
      <w:r>
        <w:rPr>
          <w:noProof/>
          <w:lang w:val="en-US"/>
        </w:rPr>
        <w:drawing>
          <wp:inline distT="0" distB="0" distL="0" distR="0" wp14:anchorId="7B8C2CBE" wp14:editId="4B9D60EB">
            <wp:extent cx="480060" cy="289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373435"/>
          <w:sz w:val="32"/>
          <w:szCs w:val="32"/>
        </w:rPr>
        <w:t>.</w:t>
      </w:r>
    </w:p>
    <w:p w:rsidR="00F17D63" w:rsidRPr="00F17D63" w:rsidRDefault="00F17D63">
      <w:pPr>
        <w:rPr>
          <w:bCs/>
          <w:color w:val="373435"/>
          <w:sz w:val="32"/>
          <w:szCs w:val="32"/>
        </w:rPr>
      </w:pPr>
    </w:p>
    <w:p w:rsidR="00B91EFF" w:rsidRDefault="00B91EFF" w:rsidP="00B91EFF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Puhelimesi on nyt yhdistetty kelloon, ja voit tutustua kaikkiin kellon ominaisuuksiin eri käyttöliittymissä pyyhkäisemällä kellon kosketusnäyttöä.</w:t>
      </w:r>
    </w:p>
    <w:p w:rsidR="00B91EFF" w:rsidRDefault="00B91EFF" w:rsidP="00B91EFF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 xml:space="preserve">Löydät täydellisen käyttöohjeen englanniksi hakemalla tuotetta ”SW-650” verkkosivustollamme osoitteessa </w:t>
      </w:r>
      <w:hyperlink r:id="rId18" w:history="1">
        <w:r>
          <w:rPr>
            <w:rStyle w:val="Hyperlink"/>
            <w:rFonts w:ascii="Arial" w:hAnsi="Arial"/>
            <w:bCs/>
            <w:sz w:val="32"/>
            <w:szCs w:val="32"/>
          </w:rPr>
          <w:t>www.denver-electronics.com</w:t>
        </w:r>
      </w:hyperlink>
    </w:p>
    <w:p w:rsidR="00C954A6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C954A6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C954A6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C954A6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C954A6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C954A6" w:rsidRPr="00C954A6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9D22A1" w:rsidRDefault="009D22A1" w:rsidP="000F01EC">
      <w:pPr>
        <w:rPr>
          <w:b/>
          <w:bCs/>
          <w:color w:val="373435"/>
          <w:sz w:val="32"/>
          <w:szCs w:val="32"/>
          <w:u w:val="single"/>
        </w:rPr>
      </w:pPr>
      <w:r>
        <w:br w:type="page"/>
      </w:r>
    </w:p>
    <w:p w:rsidR="009D22A1" w:rsidRPr="00B05799" w:rsidRDefault="009D22A1" w:rsidP="00B05799">
      <w:pPr>
        <w:spacing w:after="100"/>
        <w:jc w:val="center"/>
        <w:rPr>
          <w:rStyle w:val="brodtekst"/>
          <w:rFonts w:ascii="Arial" w:hAnsi="Arial" w:cs="Arial"/>
          <w:sz w:val="22"/>
          <w:szCs w:val="22"/>
          <w:lang w:eastAsia="zh-CN"/>
        </w:rPr>
      </w:pPr>
      <w:r>
        <w:rPr>
          <w:rStyle w:val="brodtekst"/>
          <w:rFonts w:ascii="Arial" w:hAnsi="Arial"/>
          <w:sz w:val="22"/>
          <w:szCs w:val="22"/>
        </w:rPr>
        <w:lastRenderedPageBreak/>
        <w:t>KAIKKI OIKEUDET PIDÄTETÄÄN, TEKIJÄNOIKEUS DENVER ELECTRONICS A/S</w:t>
      </w:r>
    </w:p>
    <w:p w:rsidR="009D22A1" w:rsidRPr="009D22A1" w:rsidRDefault="009D22A1" w:rsidP="009D22A1">
      <w:pPr>
        <w:spacing w:after="100"/>
        <w:jc w:val="center"/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inline distT="0" distB="0" distL="0" distR="0" wp14:anchorId="2A0F9CC2" wp14:editId="33FD88CE">
            <wp:extent cx="2876550" cy="2562225"/>
            <wp:effectExtent l="1905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1" w:rsidRPr="009D22A1" w:rsidRDefault="009D22A1" w:rsidP="009D22A1">
      <w:pPr>
        <w:spacing w:after="100"/>
        <w:jc w:val="center"/>
        <w:rPr>
          <w:sz w:val="22"/>
          <w:szCs w:val="22"/>
        </w:rPr>
      </w:pPr>
    </w:p>
    <w:p w:rsidR="009D22A1" w:rsidRPr="009D22A1" w:rsidRDefault="009D22A1" w:rsidP="009D22A1">
      <w:pPr>
        <w:rPr>
          <w:sz w:val="22"/>
          <w:szCs w:val="22"/>
        </w:rPr>
      </w:pPr>
      <w:r>
        <w:rPr>
          <w:sz w:val="22"/>
          <w:szCs w:val="22"/>
        </w:rPr>
        <w:t>Sähkö- ja elektroniikkalaitteet sekä niissä käytettävät paristot sisältävät materiaaleja, komponentteja ja aineita, jotka voivat olla vahingollisia terveydelle ja ympäristölle, jos jätemateriaalia (pois heitettävät sähkö- ja elektroniikkalaitteet sekä paristot) ei käsitellä asianmukaisesti.</w:t>
      </w:r>
    </w:p>
    <w:p w:rsidR="009D22A1" w:rsidRPr="009D22A1" w:rsidRDefault="009D22A1" w:rsidP="009D22A1">
      <w:pPr>
        <w:rPr>
          <w:sz w:val="22"/>
          <w:szCs w:val="22"/>
        </w:rPr>
      </w:pPr>
    </w:p>
    <w:p w:rsidR="009D22A1" w:rsidRPr="009D22A1" w:rsidRDefault="009D22A1" w:rsidP="009D22A1">
      <w:pPr>
        <w:rPr>
          <w:sz w:val="22"/>
          <w:szCs w:val="22"/>
        </w:rPr>
      </w:pPr>
      <w:r>
        <w:rPr>
          <w:sz w:val="22"/>
          <w:szCs w:val="22"/>
        </w:rPr>
        <w:t>Sähkö- ja elektroniikkalaitteet sekä paristot on merkitty alla olevalla rastitun jäteastian symbolilla. Symboli kertoo, ettei sähkö- ja elektroniikkalaitteita tai paristoja saa hävittää kotitalousjätteen mukana, vaan ne on hävitettävä erikseen.</w:t>
      </w:r>
    </w:p>
    <w:p w:rsidR="009D22A1" w:rsidRPr="009D22A1" w:rsidRDefault="009D22A1" w:rsidP="009D22A1">
      <w:pPr>
        <w:rPr>
          <w:sz w:val="22"/>
          <w:szCs w:val="22"/>
        </w:rPr>
      </w:pPr>
    </w:p>
    <w:p w:rsidR="009D22A1" w:rsidRPr="009D22A1" w:rsidRDefault="009D22A1" w:rsidP="009D22A1">
      <w:pPr>
        <w:rPr>
          <w:sz w:val="22"/>
          <w:szCs w:val="22"/>
        </w:rPr>
      </w:pPr>
      <w:r>
        <w:rPr>
          <w:sz w:val="22"/>
          <w:szCs w:val="22"/>
        </w:rPr>
        <w:t>On tärkeää, että loppukäyttäjänä viet käytetyt paristot oikeaan keräyspaikkaan. Tällä tavoin voit varmistaa, että paristot kierrätetään lain mukaan, eivätkä ne vahingoita ympäristöä.</w:t>
      </w:r>
    </w:p>
    <w:p w:rsidR="009D22A1" w:rsidRPr="009D22A1" w:rsidRDefault="009D22A1" w:rsidP="009D22A1">
      <w:pPr>
        <w:rPr>
          <w:sz w:val="22"/>
          <w:szCs w:val="22"/>
        </w:rPr>
      </w:pPr>
    </w:p>
    <w:p w:rsidR="009D22A1" w:rsidRPr="009D22A1" w:rsidRDefault="009D22A1" w:rsidP="009D22A1">
      <w:pPr>
        <w:rPr>
          <w:sz w:val="22"/>
          <w:szCs w:val="22"/>
        </w:rPr>
      </w:pPr>
      <w:r>
        <w:rPr>
          <w:sz w:val="22"/>
          <w:szCs w:val="22"/>
        </w:rPr>
        <w:t>Kaikkiin kaupunkeihin on perustettu keräyspisteitä, joihin sähkö- ja elektroniikkalaitteet sekä paristot voidaan viedä maksutta edelleen toimitettaviksi kierrätysasemille tai muihin keräyspisteisiin tai ne voidaan kerätä suoraan kotoa. Lisätietoja saat kuntasi tekniseltä osastolta.</w:t>
      </w:r>
    </w:p>
    <w:p w:rsidR="009D22A1" w:rsidRPr="009D22A1" w:rsidRDefault="009D22A1" w:rsidP="009D22A1">
      <w:pPr>
        <w:rPr>
          <w:sz w:val="22"/>
          <w:szCs w:val="22"/>
        </w:rPr>
      </w:pPr>
    </w:p>
    <w:p w:rsidR="009D22A1" w:rsidRPr="009D22A1" w:rsidRDefault="009D22A1" w:rsidP="009D22A1">
      <w:pPr>
        <w:snapToGrid w:val="0"/>
        <w:rPr>
          <w:sz w:val="22"/>
          <w:szCs w:val="22"/>
        </w:rPr>
      </w:pPr>
      <w:r>
        <w:rPr>
          <w:sz w:val="22"/>
          <w:szCs w:val="22"/>
        </w:rPr>
        <w:t xml:space="preserve">Inter Sales A/S </w:t>
      </w:r>
      <w:r>
        <w:rPr>
          <w:rStyle w:val="fontstyle01"/>
          <w:rFonts w:ascii="Arial" w:hAnsi="Arial"/>
          <w:sz w:val="22"/>
          <w:szCs w:val="22"/>
        </w:rPr>
        <w:t>vakuuttaa</w:t>
      </w:r>
      <w:r>
        <w:rPr>
          <w:sz w:val="22"/>
          <w:szCs w:val="22"/>
        </w:rPr>
        <w:t xml:space="preserve">, </w:t>
      </w:r>
      <w:r>
        <w:rPr>
          <w:rStyle w:val="fontstyle01"/>
          <w:rFonts w:ascii="Arial" w:hAnsi="Arial"/>
          <w:sz w:val="22"/>
          <w:szCs w:val="22"/>
        </w:rPr>
        <w:t>että radiolaitetyyppi SW-650 on direktiivin 2014/53/EU mukainen. EU-vaatimustenmukaisuusvakuutuksen täysimittainen teksti on saatavilla seuraavassa osoitteessa:</w:t>
      </w:r>
      <w:r>
        <w:rPr>
          <w:sz w:val="22"/>
          <w:szCs w:val="22"/>
        </w:rPr>
        <w:t xml:space="preserve"> </w:t>
      </w:r>
      <w:r>
        <w:t>http://www.denver-electronics.com/denver-sw-650/</w:t>
      </w:r>
    </w:p>
    <w:p w:rsidR="009D22A1" w:rsidRPr="009D22A1" w:rsidRDefault="009D22A1" w:rsidP="009D22A1">
      <w:pPr>
        <w:rPr>
          <w:sz w:val="22"/>
          <w:szCs w:val="22"/>
        </w:rPr>
      </w:pPr>
      <w:r>
        <w:rPr>
          <w:sz w:val="22"/>
          <w:szCs w:val="22"/>
        </w:rPr>
        <w:t>Käyttötaajuusalue:</w:t>
      </w:r>
      <w:r w:rsidR="00473BB3">
        <w:rPr>
          <w:sz w:val="22"/>
          <w:szCs w:val="22"/>
        </w:rPr>
        <w:t xml:space="preserve"> 158MHz</w:t>
      </w:r>
    </w:p>
    <w:p w:rsidR="009D22A1" w:rsidRPr="009D22A1" w:rsidRDefault="009D22A1" w:rsidP="009D22A1">
      <w:pPr>
        <w:rPr>
          <w:sz w:val="22"/>
          <w:szCs w:val="22"/>
        </w:rPr>
      </w:pPr>
      <w:r>
        <w:rPr>
          <w:sz w:val="22"/>
          <w:szCs w:val="22"/>
        </w:rPr>
        <w:t>Maks. lähtöteho:</w:t>
      </w:r>
      <w:r w:rsidR="00473BB3">
        <w:rPr>
          <w:sz w:val="22"/>
          <w:szCs w:val="22"/>
        </w:rPr>
        <w:t xml:space="preserve"> 0.65W</w:t>
      </w:r>
    </w:p>
    <w:p w:rsidR="009D22A1" w:rsidRDefault="009D22A1" w:rsidP="009D22A1">
      <w:pPr>
        <w:spacing w:after="40"/>
        <w:rPr>
          <w:sz w:val="22"/>
          <w:szCs w:val="22"/>
          <w:lang w:eastAsia="zh-CN"/>
        </w:rPr>
      </w:pPr>
    </w:p>
    <w:p w:rsidR="00661C5D" w:rsidRPr="003079EC" w:rsidRDefault="003079EC" w:rsidP="003079EC">
      <w:pPr>
        <w:spacing w:after="40"/>
        <w:rPr>
          <w:b/>
          <w:sz w:val="32"/>
          <w:szCs w:val="32"/>
          <w:lang w:eastAsia="zh-CN"/>
        </w:rPr>
      </w:pPr>
      <w:r w:rsidRPr="003079EC">
        <w:rPr>
          <w:b/>
          <w:sz w:val="32"/>
          <w:szCs w:val="32"/>
          <w:lang w:eastAsia="zh-CN"/>
        </w:rPr>
        <w:t>Varoitus litiumakku sisällä</w:t>
      </w:r>
    </w:p>
    <w:p w:rsidR="003079EC" w:rsidRDefault="003079EC" w:rsidP="009D22A1">
      <w:pPr>
        <w:spacing w:after="40"/>
        <w:rPr>
          <w:sz w:val="22"/>
          <w:szCs w:val="22"/>
        </w:rPr>
      </w:pPr>
    </w:p>
    <w:p w:rsidR="003079EC" w:rsidRDefault="003079EC" w:rsidP="009D22A1">
      <w:pPr>
        <w:spacing w:after="40"/>
        <w:rPr>
          <w:sz w:val="22"/>
          <w:szCs w:val="22"/>
        </w:rPr>
      </w:pPr>
    </w:p>
    <w:p w:rsidR="003079EC" w:rsidRDefault="003079EC" w:rsidP="009D22A1">
      <w:pPr>
        <w:spacing w:after="40"/>
        <w:rPr>
          <w:sz w:val="22"/>
          <w:szCs w:val="22"/>
        </w:rPr>
      </w:pPr>
    </w:p>
    <w:p w:rsidR="009D22A1" w:rsidRPr="009D22A1" w:rsidRDefault="009D22A1" w:rsidP="009D22A1">
      <w:pPr>
        <w:spacing w:after="40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>DENVER ELECTRONICS A/S</w:t>
      </w:r>
    </w:p>
    <w:p w:rsidR="009D22A1" w:rsidRPr="009D22A1" w:rsidRDefault="009D22A1" w:rsidP="009D22A1">
      <w:pPr>
        <w:widowControl/>
        <w:rPr>
          <w:sz w:val="22"/>
          <w:szCs w:val="22"/>
        </w:rPr>
      </w:pPr>
      <w:r>
        <w:rPr>
          <w:sz w:val="22"/>
          <w:szCs w:val="22"/>
        </w:rPr>
        <w:t>Omega 5A, Soeften</w:t>
      </w:r>
    </w:p>
    <w:p w:rsidR="009D22A1" w:rsidRPr="009D22A1" w:rsidRDefault="009D22A1" w:rsidP="009D22A1">
      <w:pPr>
        <w:widowControl/>
        <w:rPr>
          <w:sz w:val="22"/>
          <w:szCs w:val="22"/>
        </w:rPr>
      </w:pPr>
      <w:r>
        <w:rPr>
          <w:sz w:val="22"/>
          <w:szCs w:val="22"/>
        </w:rPr>
        <w:t>DK-8382 Hinnerup</w:t>
      </w:r>
    </w:p>
    <w:p w:rsidR="009D22A1" w:rsidRPr="009D22A1" w:rsidRDefault="009D22A1" w:rsidP="009D22A1">
      <w:pPr>
        <w:rPr>
          <w:sz w:val="22"/>
          <w:szCs w:val="22"/>
        </w:rPr>
      </w:pPr>
      <w:r>
        <w:rPr>
          <w:sz w:val="22"/>
          <w:szCs w:val="22"/>
        </w:rPr>
        <w:t>Tanska</w:t>
      </w:r>
    </w:p>
    <w:p w:rsidR="00C52111" w:rsidRDefault="00F206DC" w:rsidP="000F01EC">
      <w:pPr>
        <w:rPr>
          <w:b/>
          <w:bCs/>
          <w:color w:val="373435"/>
          <w:sz w:val="32"/>
          <w:szCs w:val="32"/>
          <w:u w:val="single"/>
        </w:rPr>
      </w:pPr>
      <w:hyperlink r:id="rId20" w:history="1">
        <w:r w:rsidR="00135CBB">
          <w:rPr>
            <w:rStyle w:val="Hyperlink"/>
            <w:rFonts w:ascii="Arial" w:hAnsi="Arial"/>
            <w:sz w:val="22"/>
            <w:szCs w:val="22"/>
          </w:rPr>
          <w:t>www.facebook.com/denverelectronics</w:t>
        </w:r>
      </w:hyperlink>
    </w:p>
    <w:sectPr w:rsidR="00C52111" w:rsidSect="00661C5D">
      <w:pgSz w:w="12240" w:h="15840"/>
      <w:pgMar w:top="1077" w:right="1077" w:bottom="1077" w:left="1077" w:header="144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6DC" w:rsidRDefault="00F206DC" w:rsidP="00CC772B">
      <w:r>
        <w:separator/>
      </w:r>
    </w:p>
  </w:endnote>
  <w:endnote w:type="continuationSeparator" w:id="0">
    <w:p w:rsidR="00F206DC" w:rsidRDefault="00F206DC" w:rsidP="00CC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SimSun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 Light">
    <w:altName w:val="SimSun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6DC" w:rsidRDefault="00F206DC" w:rsidP="00CC772B">
      <w:r>
        <w:separator/>
      </w:r>
    </w:p>
  </w:footnote>
  <w:footnote w:type="continuationSeparator" w:id="0">
    <w:p w:rsidR="00F206DC" w:rsidRDefault="00F206DC" w:rsidP="00CC77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D3B15"/>
    <w:multiLevelType w:val="hybridMultilevel"/>
    <w:tmpl w:val="74A66854"/>
    <w:lvl w:ilvl="0" w:tplc="DC765E98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E24ACC"/>
    <w:multiLevelType w:val="hybridMultilevel"/>
    <w:tmpl w:val="CD06DB3C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513347D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BB9335C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C4250E9"/>
    <w:multiLevelType w:val="hybridMultilevel"/>
    <w:tmpl w:val="73AE5590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CF04921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E139AA"/>
    <w:multiLevelType w:val="hybridMultilevel"/>
    <w:tmpl w:val="74A66854"/>
    <w:lvl w:ilvl="0" w:tplc="DC765E98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A7C0FF0"/>
    <w:multiLevelType w:val="hybridMultilevel"/>
    <w:tmpl w:val="74A66854"/>
    <w:lvl w:ilvl="0" w:tplc="DC765E98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B1C7F9B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BCF5FA0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D8D2565"/>
    <w:multiLevelType w:val="hybridMultilevel"/>
    <w:tmpl w:val="A8EE50BC"/>
    <w:lvl w:ilvl="0" w:tplc="64F0DF28">
      <w:start w:val="1"/>
      <w:numFmt w:val="bullet"/>
      <w:lvlText w:val="-"/>
      <w:lvlJc w:val="left"/>
      <w:pPr>
        <w:ind w:left="420" w:hanging="42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B17C0A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D65138E"/>
    <w:multiLevelType w:val="hybridMultilevel"/>
    <w:tmpl w:val="C032E0DC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2127407"/>
    <w:multiLevelType w:val="hybridMultilevel"/>
    <w:tmpl w:val="74F8E3CC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3F83368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00D5586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02F5B0B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1631790"/>
    <w:multiLevelType w:val="hybridMultilevel"/>
    <w:tmpl w:val="1354CC92"/>
    <w:lvl w:ilvl="0" w:tplc="889C373E">
      <w:start w:val="1"/>
      <w:numFmt w:val="low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77D18F2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11416D4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4642D55"/>
    <w:multiLevelType w:val="hybridMultilevel"/>
    <w:tmpl w:val="B9F0B3C8"/>
    <w:lvl w:ilvl="0" w:tplc="396E8BB2">
      <w:start w:val="1"/>
      <w:numFmt w:val="low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9163FBF"/>
    <w:multiLevelType w:val="hybridMultilevel"/>
    <w:tmpl w:val="552E483A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D8978B2"/>
    <w:multiLevelType w:val="hybridMultilevel"/>
    <w:tmpl w:val="14B02960"/>
    <w:lvl w:ilvl="0" w:tplc="64F0DF28">
      <w:start w:val="1"/>
      <w:numFmt w:val="bullet"/>
      <w:lvlText w:val="-"/>
      <w:lvlJc w:val="left"/>
      <w:pPr>
        <w:ind w:left="420" w:hanging="42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5C440C9"/>
    <w:multiLevelType w:val="hybridMultilevel"/>
    <w:tmpl w:val="9FCE4DAE"/>
    <w:lvl w:ilvl="0" w:tplc="C8588B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8CF611B"/>
    <w:multiLevelType w:val="hybridMultilevel"/>
    <w:tmpl w:val="6868F6B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2"/>
  </w:num>
  <w:num w:numId="2">
    <w:abstractNumId w:val="23"/>
  </w:num>
  <w:num w:numId="3">
    <w:abstractNumId w:val="20"/>
  </w:num>
  <w:num w:numId="4">
    <w:abstractNumId w:val="12"/>
  </w:num>
  <w:num w:numId="5">
    <w:abstractNumId w:val="17"/>
  </w:num>
  <w:num w:numId="6">
    <w:abstractNumId w:val="13"/>
  </w:num>
  <w:num w:numId="7">
    <w:abstractNumId w:val="1"/>
  </w:num>
  <w:num w:numId="8">
    <w:abstractNumId w:val="4"/>
  </w:num>
  <w:num w:numId="9">
    <w:abstractNumId w:val="24"/>
  </w:num>
  <w:num w:numId="10">
    <w:abstractNumId w:val="10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2"/>
  </w:num>
  <w:num w:numId="16">
    <w:abstractNumId w:val="16"/>
  </w:num>
  <w:num w:numId="17">
    <w:abstractNumId w:val="9"/>
  </w:num>
  <w:num w:numId="18">
    <w:abstractNumId w:val="19"/>
  </w:num>
  <w:num w:numId="19">
    <w:abstractNumId w:val="15"/>
  </w:num>
  <w:num w:numId="20">
    <w:abstractNumId w:val="5"/>
  </w:num>
  <w:num w:numId="21">
    <w:abstractNumId w:val="18"/>
  </w:num>
  <w:num w:numId="22">
    <w:abstractNumId w:val="14"/>
  </w:num>
  <w:num w:numId="23">
    <w:abstractNumId w:val="6"/>
  </w:num>
  <w:num w:numId="24">
    <w:abstractNumId w:val="7"/>
  </w:num>
  <w:num w:numId="25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D63"/>
    <w:rsid w:val="00023989"/>
    <w:rsid w:val="00046EB4"/>
    <w:rsid w:val="00056230"/>
    <w:rsid w:val="00067C81"/>
    <w:rsid w:val="00074E9D"/>
    <w:rsid w:val="00080961"/>
    <w:rsid w:val="00080B98"/>
    <w:rsid w:val="00092DD1"/>
    <w:rsid w:val="000A6D00"/>
    <w:rsid w:val="000F01EC"/>
    <w:rsid w:val="000F552D"/>
    <w:rsid w:val="001173FB"/>
    <w:rsid w:val="0012601D"/>
    <w:rsid w:val="00135CBB"/>
    <w:rsid w:val="00140CBB"/>
    <w:rsid w:val="00146F33"/>
    <w:rsid w:val="001625D1"/>
    <w:rsid w:val="00163749"/>
    <w:rsid w:val="00166714"/>
    <w:rsid w:val="00181A8D"/>
    <w:rsid w:val="001866F6"/>
    <w:rsid w:val="001C219C"/>
    <w:rsid w:val="001E1A64"/>
    <w:rsid w:val="00206051"/>
    <w:rsid w:val="00207E61"/>
    <w:rsid w:val="00210514"/>
    <w:rsid w:val="0022589A"/>
    <w:rsid w:val="00235B66"/>
    <w:rsid w:val="002464FC"/>
    <w:rsid w:val="0025043C"/>
    <w:rsid w:val="0027341B"/>
    <w:rsid w:val="00275953"/>
    <w:rsid w:val="0027680F"/>
    <w:rsid w:val="002A474E"/>
    <w:rsid w:val="002B65DF"/>
    <w:rsid w:val="002E45B3"/>
    <w:rsid w:val="002F2A04"/>
    <w:rsid w:val="003079EC"/>
    <w:rsid w:val="00312529"/>
    <w:rsid w:val="00314D99"/>
    <w:rsid w:val="00343A6E"/>
    <w:rsid w:val="0034604F"/>
    <w:rsid w:val="00356B49"/>
    <w:rsid w:val="00365DCE"/>
    <w:rsid w:val="00384228"/>
    <w:rsid w:val="0039379D"/>
    <w:rsid w:val="0039594A"/>
    <w:rsid w:val="003B514A"/>
    <w:rsid w:val="003C2E35"/>
    <w:rsid w:val="003D28D0"/>
    <w:rsid w:val="003D4F9E"/>
    <w:rsid w:val="003F0CBC"/>
    <w:rsid w:val="003F6F59"/>
    <w:rsid w:val="00407894"/>
    <w:rsid w:val="00421064"/>
    <w:rsid w:val="004341D3"/>
    <w:rsid w:val="00440B4F"/>
    <w:rsid w:val="00443C36"/>
    <w:rsid w:val="00445BE7"/>
    <w:rsid w:val="004557DB"/>
    <w:rsid w:val="0046195A"/>
    <w:rsid w:val="00463DBD"/>
    <w:rsid w:val="004671E2"/>
    <w:rsid w:val="00473BB3"/>
    <w:rsid w:val="004869A9"/>
    <w:rsid w:val="00491414"/>
    <w:rsid w:val="004A4F54"/>
    <w:rsid w:val="004B2DB6"/>
    <w:rsid w:val="004D24C2"/>
    <w:rsid w:val="004D3BFC"/>
    <w:rsid w:val="004D623F"/>
    <w:rsid w:val="004F1C03"/>
    <w:rsid w:val="00505B09"/>
    <w:rsid w:val="005110B3"/>
    <w:rsid w:val="00512BCD"/>
    <w:rsid w:val="00541D5F"/>
    <w:rsid w:val="00542A3A"/>
    <w:rsid w:val="00544B66"/>
    <w:rsid w:val="00547A92"/>
    <w:rsid w:val="0055062A"/>
    <w:rsid w:val="0055708F"/>
    <w:rsid w:val="005609A0"/>
    <w:rsid w:val="00594673"/>
    <w:rsid w:val="00597627"/>
    <w:rsid w:val="005D2C05"/>
    <w:rsid w:val="005D4CFE"/>
    <w:rsid w:val="005E6B94"/>
    <w:rsid w:val="005F6478"/>
    <w:rsid w:val="00601315"/>
    <w:rsid w:val="00614F2D"/>
    <w:rsid w:val="00626384"/>
    <w:rsid w:val="0063011E"/>
    <w:rsid w:val="00632019"/>
    <w:rsid w:val="00634257"/>
    <w:rsid w:val="006501DA"/>
    <w:rsid w:val="00661C5D"/>
    <w:rsid w:val="00667438"/>
    <w:rsid w:val="006A6584"/>
    <w:rsid w:val="006B0388"/>
    <w:rsid w:val="006C4020"/>
    <w:rsid w:val="006D014C"/>
    <w:rsid w:val="006E34A9"/>
    <w:rsid w:val="006F2511"/>
    <w:rsid w:val="006F772F"/>
    <w:rsid w:val="007068FC"/>
    <w:rsid w:val="00730E3D"/>
    <w:rsid w:val="00751FE0"/>
    <w:rsid w:val="0076685E"/>
    <w:rsid w:val="00767902"/>
    <w:rsid w:val="00772C48"/>
    <w:rsid w:val="007B276B"/>
    <w:rsid w:val="007B3096"/>
    <w:rsid w:val="007B487F"/>
    <w:rsid w:val="007F608A"/>
    <w:rsid w:val="007F7754"/>
    <w:rsid w:val="00821B0C"/>
    <w:rsid w:val="0082470D"/>
    <w:rsid w:val="008250A9"/>
    <w:rsid w:val="008528AE"/>
    <w:rsid w:val="00870EE0"/>
    <w:rsid w:val="00874DB3"/>
    <w:rsid w:val="00875E8D"/>
    <w:rsid w:val="0088162F"/>
    <w:rsid w:val="008B14D2"/>
    <w:rsid w:val="008B4310"/>
    <w:rsid w:val="008D5F3D"/>
    <w:rsid w:val="008E061C"/>
    <w:rsid w:val="0094712B"/>
    <w:rsid w:val="009569C5"/>
    <w:rsid w:val="00976A5E"/>
    <w:rsid w:val="00976BF2"/>
    <w:rsid w:val="00977A14"/>
    <w:rsid w:val="00982512"/>
    <w:rsid w:val="00986E09"/>
    <w:rsid w:val="009937DA"/>
    <w:rsid w:val="009965DD"/>
    <w:rsid w:val="009A39BE"/>
    <w:rsid w:val="009C1963"/>
    <w:rsid w:val="009D22A1"/>
    <w:rsid w:val="009E73B8"/>
    <w:rsid w:val="009F5362"/>
    <w:rsid w:val="00A11EB8"/>
    <w:rsid w:val="00A20120"/>
    <w:rsid w:val="00A252DD"/>
    <w:rsid w:val="00A26AAA"/>
    <w:rsid w:val="00A315ED"/>
    <w:rsid w:val="00A50FCE"/>
    <w:rsid w:val="00A56760"/>
    <w:rsid w:val="00A715C4"/>
    <w:rsid w:val="00A81C95"/>
    <w:rsid w:val="00A820D5"/>
    <w:rsid w:val="00A8421E"/>
    <w:rsid w:val="00A852C6"/>
    <w:rsid w:val="00A861AF"/>
    <w:rsid w:val="00AA1682"/>
    <w:rsid w:val="00AC5848"/>
    <w:rsid w:val="00AE346E"/>
    <w:rsid w:val="00B05799"/>
    <w:rsid w:val="00B10E39"/>
    <w:rsid w:val="00B26D42"/>
    <w:rsid w:val="00B420DA"/>
    <w:rsid w:val="00B441D0"/>
    <w:rsid w:val="00B70E8E"/>
    <w:rsid w:val="00B91EFF"/>
    <w:rsid w:val="00BA4423"/>
    <w:rsid w:val="00BB2642"/>
    <w:rsid w:val="00BB4A24"/>
    <w:rsid w:val="00BC5961"/>
    <w:rsid w:val="00BC7374"/>
    <w:rsid w:val="00BD6108"/>
    <w:rsid w:val="00BE3E33"/>
    <w:rsid w:val="00BF2D72"/>
    <w:rsid w:val="00C10C30"/>
    <w:rsid w:val="00C20678"/>
    <w:rsid w:val="00C23148"/>
    <w:rsid w:val="00C27579"/>
    <w:rsid w:val="00C316A4"/>
    <w:rsid w:val="00C3444E"/>
    <w:rsid w:val="00C3493C"/>
    <w:rsid w:val="00C442C3"/>
    <w:rsid w:val="00C46F1C"/>
    <w:rsid w:val="00C52111"/>
    <w:rsid w:val="00C73041"/>
    <w:rsid w:val="00C81FA7"/>
    <w:rsid w:val="00C92269"/>
    <w:rsid w:val="00C954A6"/>
    <w:rsid w:val="00CB7B19"/>
    <w:rsid w:val="00CB7B92"/>
    <w:rsid w:val="00CC1CAA"/>
    <w:rsid w:val="00CC5CB6"/>
    <w:rsid w:val="00CC65F1"/>
    <w:rsid w:val="00CC772B"/>
    <w:rsid w:val="00CD1A5C"/>
    <w:rsid w:val="00CD73BB"/>
    <w:rsid w:val="00CE443E"/>
    <w:rsid w:val="00CF454D"/>
    <w:rsid w:val="00D20951"/>
    <w:rsid w:val="00D20BA3"/>
    <w:rsid w:val="00D42F40"/>
    <w:rsid w:val="00D57196"/>
    <w:rsid w:val="00D608C1"/>
    <w:rsid w:val="00D84862"/>
    <w:rsid w:val="00DC4937"/>
    <w:rsid w:val="00DD44DE"/>
    <w:rsid w:val="00DD5B35"/>
    <w:rsid w:val="00DD7195"/>
    <w:rsid w:val="00DF16AE"/>
    <w:rsid w:val="00DF460E"/>
    <w:rsid w:val="00DF74BE"/>
    <w:rsid w:val="00E0135D"/>
    <w:rsid w:val="00E013AE"/>
    <w:rsid w:val="00E13EA1"/>
    <w:rsid w:val="00E21624"/>
    <w:rsid w:val="00E27CB0"/>
    <w:rsid w:val="00E322B0"/>
    <w:rsid w:val="00E33E1A"/>
    <w:rsid w:val="00E40BB0"/>
    <w:rsid w:val="00E46CDF"/>
    <w:rsid w:val="00E84632"/>
    <w:rsid w:val="00E85076"/>
    <w:rsid w:val="00EA1D8B"/>
    <w:rsid w:val="00EA6E22"/>
    <w:rsid w:val="00EA6E4E"/>
    <w:rsid w:val="00EC3F49"/>
    <w:rsid w:val="00EF409E"/>
    <w:rsid w:val="00F00F27"/>
    <w:rsid w:val="00F06936"/>
    <w:rsid w:val="00F163B3"/>
    <w:rsid w:val="00F17D63"/>
    <w:rsid w:val="00F206DC"/>
    <w:rsid w:val="00F314DF"/>
    <w:rsid w:val="00F3196F"/>
    <w:rsid w:val="00F40F80"/>
    <w:rsid w:val="00F7209F"/>
    <w:rsid w:val="00F722C9"/>
    <w:rsid w:val="00F847F4"/>
    <w:rsid w:val="00FA449E"/>
    <w:rsid w:val="00FE1F67"/>
    <w:rsid w:val="00FE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F8E83E"/>
  <w14:defaultImageDpi w14:val="0"/>
  <w15:docId w15:val="{CF11C888-4EF7-4D94-BD57-43DB499E6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D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" w:hAnsi="Courier"/>
      <w:sz w:val="24"/>
      <w:szCs w:val="24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Courier" w:hAnsi="Courier"/>
      <w:sz w:val="24"/>
      <w:szCs w:val="24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Courier" w:hAnsi="Courier"/>
      <w:sz w:val="24"/>
      <w:szCs w:val="24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Courier" w:hAnsi="Courier"/>
      <w:sz w:val="24"/>
      <w:szCs w:val="24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hAnsi="Courier"/>
      <w:sz w:val="24"/>
      <w:szCs w:val="24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Courier" w:hAnsi="Courier"/>
      <w:sz w:val="24"/>
      <w:szCs w:val="24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Courier" w:hAnsi="Courier"/>
      <w:sz w:val="24"/>
      <w:szCs w:val="24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hAnsi="Courier"/>
      <w:sz w:val="24"/>
      <w:szCs w:val="24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Courier" w:hAnsi="Courier"/>
      <w:sz w:val="24"/>
      <w:szCs w:val="24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spacing w:after="0" w:line="240" w:lineRule="auto"/>
      <w:ind w:left="432" w:right="432"/>
      <w:jc w:val="both"/>
    </w:pPr>
    <w:rPr>
      <w:rFonts w:ascii="Courier" w:hAnsi="Courier"/>
      <w:sz w:val="24"/>
      <w:szCs w:val="24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Courier" w:hAnsi="Courier"/>
      <w:sz w:val="24"/>
      <w:szCs w:val="24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Courier" w:hAnsi="Courier"/>
      <w:sz w:val="24"/>
      <w:szCs w:val="24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Courier" w:hAnsi="Courier"/>
      <w:sz w:val="24"/>
      <w:szCs w:val="24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hAnsi="Courier"/>
      <w:sz w:val="24"/>
      <w:szCs w:val="24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Courier" w:hAnsi="Courier"/>
      <w:sz w:val="24"/>
      <w:szCs w:val="24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Courier" w:hAnsi="Courier"/>
      <w:sz w:val="24"/>
      <w:szCs w:val="24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hAnsi="Courier"/>
      <w:sz w:val="24"/>
      <w:szCs w:val="24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Courier" w:hAnsi="Courier"/>
      <w:sz w:val="24"/>
      <w:szCs w:val="24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spacing w:after="0" w:line="240" w:lineRule="auto"/>
      <w:ind w:left="432" w:right="432"/>
      <w:jc w:val="both"/>
    </w:pPr>
    <w:rPr>
      <w:rFonts w:ascii="Courier" w:hAnsi="Courier"/>
      <w:sz w:val="24"/>
      <w:szCs w:val="24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Courier" w:hAnsi="Courier"/>
      <w:sz w:val="24"/>
      <w:szCs w:val="24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Courier" w:hAnsi="Courier"/>
      <w:sz w:val="24"/>
      <w:szCs w:val="24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Courier" w:hAnsi="Courier"/>
      <w:sz w:val="24"/>
      <w:szCs w:val="24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hAnsi="Courier"/>
      <w:sz w:val="24"/>
      <w:szCs w:val="24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Courier" w:hAnsi="Courier"/>
      <w:sz w:val="24"/>
      <w:szCs w:val="24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Courier" w:hAnsi="Courier"/>
      <w:sz w:val="24"/>
      <w:szCs w:val="24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hAnsi="Courier"/>
      <w:sz w:val="24"/>
      <w:szCs w:val="24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Courier" w:hAnsi="Courier"/>
      <w:sz w:val="24"/>
      <w:szCs w:val="24"/>
    </w:rPr>
  </w:style>
  <w:style w:type="paragraph" w:styleId="ListParagraph">
    <w:name w:val="List Paragraph"/>
    <w:basedOn w:val="Normal"/>
    <w:uiPriority w:val="34"/>
    <w:qFormat/>
    <w:rsid w:val="004341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772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72B"/>
    <w:rPr>
      <w:rFonts w:ascii="Courier" w:hAnsi="Courier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C77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C772B"/>
    <w:rPr>
      <w:rFonts w:ascii="Courier" w:hAnsi="Courier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C772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C772B"/>
    <w:rPr>
      <w:rFonts w:ascii="Courier" w:hAnsi="Courier"/>
      <w:sz w:val="18"/>
      <w:szCs w:val="18"/>
    </w:rPr>
  </w:style>
  <w:style w:type="character" w:styleId="Hyperlink">
    <w:name w:val="Hyperlink"/>
    <w:uiPriority w:val="99"/>
    <w:unhideWhenUsed/>
    <w:rsid w:val="009D22A1"/>
    <w:rPr>
      <w:rFonts w:ascii="Times New Roman" w:hAnsi="Times New Roman" w:cs="Times New Roman" w:hint="default"/>
      <w:color w:val="0000FF"/>
      <w:u w:val="single"/>
    </w:rPr>
  </w:style>
  <w:style w:type="character" w:customStyle="1" w:styleId="brodtekst">
    <w:name w:val="brodtekst"/>
    <w:rsid w:val="009D22A1"/>
    <w:rPr>
      <w:rFonts w:ascii="Times New Roman" w:hAnsi="Times New Roman" w:cs="Times New Roman" w:hint="default"/>
    </w:rPr>
  </w:style>
  <w:style w:type="character" w:customStyle="1" w:styleId="fontstyle01">
    <w:name w:val="fontstyle01"/>
    <w:basedOn w:val="DefaultParagraphFont"/>
    <w:rsid w:val="009D22A1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7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hyperlink" Target="http://www.denver-electronics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yperlink" Target="http://www.facebook.com/denverelectronic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06814-468C-4D4F-8EA1-F2543D3EE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6</Pages>
  <Words>816</Words>
  <Characters>4652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SW28 user manual_v1.0.doc</vt:lpstr>
      <vt:lpstr>SW28 user manual_v1.0.doc</vt:lpstr>
    </vt:vector>
  </TitlesOfParts>
  <Company/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SW28 user manual_v1.0.doc</dc:title>
  <dc:creator>Corel</dc:creator>
  <cp:lastModifiedBy>User</cp:lastModifiedBy>
  <cp:revision>201</cp:revision>
  <dcterms:created xsi:type="dcterms:W3CDTF">2018-11-29T03:46:00Z</dcterms:created>
  <dcterms:modified xsi:type="dcterms:W3CDTF">2019-01-08T06:51:00Z</dcterms:modified>
</cp:coreProperties>
</file>